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796" w:rsidRDefault="00BF4796" w:rsidP="00BF4796">
      <w:pPr>
        <w:rPr>
          <w:rtl/>
          <w:lang w:bidi="ar-LY"/>
        </w:rPr>
      </w:pPr>
      <w:r w:rsidRPr="0067146D">
        <w:rPr>
          <w:rFonts w:asciiTheme="majorBidi" w:hAnsiTheme="majorBidi" w:cstheme="majorBidi"/>
          <w:noProof/>
          <w:sz w:val="28"/>
          <w:szCs w:val="28"/>
        </w:rPr>
        <w:drawing>
          <wp:anchor distT="0" distB="0" distL="114300" distR="114300" simplePos="0" relativeHeight="251659264" behindDoc="0" locked="0" layoutInCell="1" allowOverlap="1" wp14:anchorId="11139AD4" wp14:editId="38276AA4">
            <wp:simplePos x="0" y="0"/>
            <wp:positionH relativeFrom="page">
              <wp:align>center</wp:align>
            </wp:positionH>
            <wp:positionV relativeFrom="paragraph">
              <wp:posOffset>-408119</wp:posOffset>
            </wp:positionV>
            <wp:extent cx="2114219" cy="1131117"/>
            <wp:effectExtent l="0" t="0" r="635" b="0"/>
            <wp:wrapNone/>
            <wp:docPr id="1" name="Picture 2">
              <a:extLst xmlns:a="http://schemas.openxmlformats.org/drawingml/2006/main">
                <a:ext uri="{FF2B5EF4-FFF2-40B4-BE49-F238E27FC236}">
                  <a16:creationId xmlns:a16="http://schemas.microsoft.com/office/drawing/2014/main" id="{86B8DFC9-3DFD-45BE-8238-66581BA304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6B8DFC9-3DFD-45BE-8238-66581BA30482}"/>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14219" cy="1131117"/>
                    </a:xfrm>
                    <a:prstGeom prst="rect">
                      <a:avLst/>
                    </a:prstGeom>
                  </pic:spPr>
                </pic:pic>
              </a:graphicData>
            </a:graphic>
            <wp14:sizeRelH relativeFrom="page">
              <wp14:pctWidth>0</wp14:pctWidth>
            </wp14:sizeRelH>
            <wp14:sizeRelV relativeFrom="page">
              <wp14:pctHeight>0</wp14:pctHeight>
            </wp14:sizeRelV>
          </wp:anchor>
        </w:drawing>
      </w:r>
    </w:p>
    <w:p w:rsidR="00BF4796" w:rsidRDefault="00BF4796" w:rsidP="00BF4796">
      <w:pPr>
        <w:ind w:left="360"/>
        <w:rPr>
          <w:lang w:bidi="ar-LY"/>
        </w:rPr>
      </w:pPr>
    </w:p>
    <w:p w:rsidR="00BF4796" w:rsidRDefault="00BF4796" w:rsidP="00BF4796">
      <w:pPr>
        <w:ind w:left="360"/>
        <w:jc w:val="center"/>
        <w:rPr>
          <w:rFonts w:cstheme="minorHAnsi"/>
          <w:b/>
          <w:bCs/>
          <w:sz w:val="24"/>
          <w:szCs w:val="24"/>
          <w:rtl/>
          <w:lang w:bidi="ar-LY"/>
        </w:rPr>
      </w:pPr>
    </w:p>
    <w:p w:rsidR="00BF4796" w:rsidRPr="00B667B6" w:rsidRDefault="00BF4796" w:rsidP="00DE33F1">
      <w:pPr>
        <w:ind w:left="360"/>
        <w:jc w:val="center"/>
        <w:rPr>
          <w:rFonts w:cstheme="minorHAnsi"/>
          <w:b/>
          <w:bCs/>
          <w:sz w:val="28"/>
          <w:szCs w:val="28"/>
          <w:lang w:bidi="ar-LY"/>
        </w:rPr>
      </w:pPr>
      <w:r w:rsidRPr="00B667B6">
        <w:rPr>
          <w:rFonts w:cstheme="minorHAnsi"/>
          <w:b/>
          <w:bCs/>
          <w:sz w:val="28"/>
          <w:szCs w:val="28"/>
          <w:rtl/>
          <w:lang w:bidi="ar-LY"/>
        </w:rPr>
        <w:t xml:space="preserve">الشروط العامة للعطاء رقم: </w:t>
      </w:r>
      <w:r w:rsidRPr="00B667B6">
        <w:rPr>
          <w:rFonts w:cstheme="minorHAnsi"/>
          <w:b/>
          <w:bCs/>
          <w:sz w:val="28"/>
          <w:szCs w:val="28"/>
          <w:lang w:bidi="ar-LY"/>
        </w:rPr>
        <w:t>NWD-TC-202</w:t>
      </w:r>
      <w:r w:rsidR="00DE33F1">
        <w:rPr>
          <w:rFonts w:cstheme="minorHAnsi"/>
          <w:b/>
          <w:bCs/>
          <w:sz w:val="28"/>
          <w:szCs w:val="28"/>
          <w:lang w:bidi="ar-LY"/>
        </w:rPr>
        <w:t>3</w:t>
      </w:r>
      <w:r w:rsidRPr="00B667B6">
        <w:rPr>
          <w:rFonts w:cstheme="minorHAnsi"/>
          <w:b/>
          <w:bCs/>
          <w:sz w:val="28"/>
          <w:szCs w:val="28"/>
          <w:lang w:bidi="ar-LY"/>
        </w:rPr>
        <w:t>-L-50-06</w:t>
      </w:r>
    </w:p>
    <w:p w:rsidR="00BF4796" w:rsidRPr="00BF4796" w:rsidRDefault="00BF4796" w:rsidP="00BF4796">
      <w:pPr>
        <w:ind w:left="360"/>
        <w:rPr>
          <w:rFonts w:cstheme="minorHAnsi"/>
          <w:sz w:val="24"/>
          <w:szCs w:val="24"/>
          <w:lang w:bidi="ar-LY"/>
        </w:rPr>
      </w:pPr>
    </w:p>
    <w:p w:rsidR="00BF4796" w:rsidRPr="00BF4796" w:rsidRDefault="00BF4796" w:rsidP="00BF4796">
      <w:pPr>
        <w:numPr>
          <w:ilvl w:val="0"/>
          <w:numId w:val="1"/>
        </w:numPr>
        <w:rPr>
          <w:rFonts w:cstheme="minorHAnsi"/>
          <w:sz w:val="24"/>
          <w:szCs w:val="24"/>
          <w:lang w:bidi="ar-LY"/>
        </w:rPr>
      </w:pPr>
      <w:r w:rsidRPr="00BF4796">
        <w:rPr>
          <w:rFonts w:cstheme="minorHAnsi"/>
          <w:sz w:val="24"/>
          <w:szCs w:val="24"/>
          <w:rtl/>
          <w:lang w:bidi="ar-LY"/>
        </w:rPr>
        <w:t>يجب على الجهة المتقدمة للعطاء مراعاة اللائحة الموحدة للتعاقد بالشركات النفطية التابعة للمؤسسة الوطنية للنفط</w:t>
      </w:r>
      <w:r w:rsidRPr="00BF4796">
        <w:rPr>
          <w:rFonts w:cstheme="minorHAnsi"/>
          <w:sz w:val="24"/>
          <w:szCs w:val="24"/>
          <w:lang w:bidi="ar-LY"/>
        </w:rPr>
        <w:t>.</w:t>
      </w:r>
      <w:r w:rsidRPr="00BF4796">
        <w:rPr>
          <w:rFonts w:cstheme="minorHAnsi"/>
          <w:sz w:val="24"/>
          <w:szCs w:val="24"/>
          <w:rtl/>
        </w:rPr>
        <w:t xml:space="preserve"> </w:t>
      </w:r>
    </w:p>
    <w:p w:rsidR="00BF4796" w:rsidRPr="00BF4796" w:rsidRDefault="00BF4796" w:rsidP="00BF4796">
      <w:pPr>
        <w:numPr>
          <w:ilvl w:val="0"/>
          <w:numId w:val="1"/>
        </w:numPr>
        <w:rPr>
          <w:rFonts w:cstheme="minorHAnsi"/>
          <w:sz w:val="24"/>
          <w:szCs w:val="24"/>
          <w:lang w:bidi="ar-LY"/>
        </w:rPr>
      </w:pPr>
      <w:r w:rsidRPr="00BF4796">
        <w:rPr>
          <w:rFonts w:cstheme="minorHAnsi"/>
          <w:sz w:val="24"/>
          <w:szCs w:val="24"/>
          <w:rtl/>
          <w:lang w:bidi="ar-LY"/>
        </w:rPr>
        <w:t>يجب على الجهة المتقدمة للعطاء أن تكون مخولة قانونا لمزاولة هذا النشاط.</w:t>
      </w:r>
    </w:p>
    <w:p w:rsidR="00BF4796" w:rsidRPr="00BF4796" w:rsidRDefault="00BF4796" w:rsidP="00BF4796">
      <w:pPr>
        <w:numPr>
          <w:ilvl w:val="0"/>
          <w:numId w:val="1"/>
        </w:numPr>
        <w:rPr>
          <w:rFonts w:cstheme="minorHAnsi"/>
          <w:sz w:val="24"/>
          <w:szCs w:val="24"/>
          <w:lang w:bidi="ar-LY"/>
        </w:rPr>
      </w:pPr>
      <w:r w:rsidRPr="00BF4796">
        <w:rPr>
          <w:rFonts w:cstheme="minorHAnsi"/>
          <w:sz w:val="24"/>
          <w:szCs w:val="24"/>
          <w:rtl/>
        </w:rPr>
        <w:t xml:space="preserve">يجب على </w:t>
      </w:r>
      <w:r w:rsidRPr="00BF4796">
        <w:rPr>
          <w:rFonts w:cstheme="minorHAnsi"/>
          <w:sz w:val="24"/>
          <w:szCs w:val="24"/>
          <w:rtl/>
          <w:lang w:bidi="ar-LY"/>
        </w:rPr>
        <w:t xml:space="preserve">الجهة المتقدمة للعطاء </w:t>
      </w:r>
      <w:r w:rsidRPr="00BF4796">
        <w:rPr>
          <w:rFonts w:cstheme="minorHAnsi"/>
          <w:sz w:val="24"/>
          <w:szCs w:val="24"/>
          <w:rtl/>
        </w:rPr>
        <w:t>تقديم ملف قانوني على ان تكون جميع المستندات والوثائق والتراخيص المرفقة به سارية المفعول لمدة لا تقل عن 6 أشهر من تاريخ الإعلان والمستندات كالتالي:</w:t>
      </w:r>
    </w:p>
    <w:p w:rsidR="00BF4796" w:rsidRPr="00BF4796" w:rsidRDefault="00BF4796" w:rsidP="00BF4796">
      <w:pPr>
        <w:numPr>
          <w:ilvl w:val="0"/>
          <w:numId w:val="3"/>
        </w:numPr>
        <w:rPr>
          <w:rFonts w:cstheme="minorHAnsi"/>
          <w:sz w:val="24"/>
          <w:szCs w:val="24"/>
          <w:lang w:bidi="ar-LY"/>
        </w:rPr>
      </w:pPr>
      <w:r w:rsidRPr="00BF4796">
        <w:rPr>
          <w:rFonts w:cstheme="minorHAnsi"/>
          <w:sz w:val="24"/>
          <w:szCs w:val="24"/>
          <w:rtl/>
        </w:rPr>
        <w:t xml:space="preserve"> عدد 2 نسخة من مستند السجل التجاري طبق الأصل.</w:t>
      </w:r>
    </w:p>
    <w:p w:rsidR="00BF4796" w:rsidRPr="00BF4796" w:rsidRDefault="00BF4796" w:rsidP="00BF4796">
      <w:pPr>
        <w:numPr>
          <w:ilvl w:val="0"/>
          <w:numId w:val="3"/>
        </w:numPr>
        <w:rPr>
          <w:rFonts w:cstheme="minorHAnsi"/>
          <w:sz w:val="24"/>
          <w:szCs w:val="24"/>
          <w:lang w:bidi="ar-LY"/>
        </w:rPr>
      </w:pPr>
      <w:r w:rsidRPr="00BF4796">
        <w:rPr>
          <w:rFonts w:cstheme="minorHAnsi"/>
          <w:sz w:val="24"/>
          <w:szCs w:val="24"/>
          <w:rtl/>
        </w:rPr>
        <w:t>عدد 2 نسخة من مستند القيد بالغرفة التجارية طبق الأصل.</w:t>
      </w:r>
    </w:p>
    <w:p w:rsidR="00BF4796" w:rsidRPr="00BF4796" w:rsidRDefault="00BF4796" w:rsidP="00BF4796">
      <w:pPr>
        <w:numPr>
          <w:ilvl w:val="0"/>
          <w:numId w:val="3"/>
        </w:numPr>
        <w:rPr>
          <w:rFonts w:cstheme="minorHAnsi"/>
          <w:sz w:val="24"/>
          <w:szCs w:val="24"/>
          <w:lang w:bidi="ar-LY"/>
        </w:rPr>
      </w:pPr>
      <w:r w:rsidRPr="00BF4796">
        <w:rPr>
          <w:rFonts w:cstheme="minorHAnsi"/>
          <w:sz w:val="24"/>
          <w:szCs w:val="24"/>
          <w:rtl/>
        </w:rPr>
        <w:t>عدد 2 نسخة من رخصة مزاولة النشاط طبق الأصل.</w:t>
      </w:r>
    </w:p>
    <w:p w:rsidR="00BF4796" w:rsidRPr="00BF4796" w:rsidRDefault="00BF4796" w:rsidP="00BF4796">
      <w:pPr>
        <w:numPr>
          <w:ilvl w:val="0"/>
          <w:numId w:val="3"/>
        </w:numPr>
        <w:rPr>
          <w:rFonts w:cstheme="minorHAnsi"/>
          <w:sz w:val="24"/>
          <w:szCs w:val="24"/>
          <w:lang w:bidi="ar-LY"/>
        </w:rPr>
      </w:pPr>
      <w:r w:rsidRPr="00BF4796">
        <w:rPr>
          <w:rFonts w:cstheme="minorHAnsi"/>
          <w:sz w:val="24"/>
          <w:szCs w:val="24"/>
          <w:rtl/>
        </w:rPr>
        <w:t xml:space="preserve">عدد 2 نسخة من عقد التأسيس طبق الأصل. </w:t>
      </w:r>
    </w:p>
    <w:p w:rsidR="00BF4796" w:rsidRPr="00BF4796" w:rsidRDefault="00BF4796" w:rsidP="00BF4796">
      <w:pPr>
        <w:numPr>
          <w:ilvl w:val="0"/>
          <w:numId w:val="3"/>
        </w:numPr>
        <w:rPr>
          <w:rFonts w:cstheme="minorHAnsi"/>
          <w:sz w:val="24"/>
          <w:szCs w:val="24"/>
          <w:lang w:bidi="ar-LY"/>
        </w:rPr>
      </w:pPr>
      <w:r w:rsidRPr="00BF4796">
        <w:rPr>
          <w:rFonts w:cstheme="minorHAnsi"/>
          <w:sz w:val="24"/>
          <w:szCs w:val="24"/>
          <w:rtl/>
        </w:rPr>
        <w:t xml:space="preserve">عدد 2 نسخة من النظام الأساسي طبق الأصل. </w:t>
      </w:r>
    </w:p>
    <w:p w:rsidR="00BF4796" w:rsidRPr="00BF4796" w:rsidRDefault="00BF4796" w:rsidP="00BF4796">
      <w:pPr>
        <w:numPr>
          <w:ilvl w:val="0"/>
          <w:numId w:val="3"/>
        </w:numPr>
        <w:rPr>
          <w:rFonts w:cstheme="minorHAnsi"/>
          <w:sz w:val="24"/>
          <w:szCs w:val="24"/>
          <w:lang w:bidi="ar-LY"/>
        </w:rPr>
      </w:pPr>
      <w:r w:rsidRPr="00BF4796">
        <w:rPr>
          <w:rFonts w:cstheme="minorHAnsi"/>
          <w:sz w:val="24"/>
          <w:szCs w:val="24"/>
          <w:rtl/>
        </w:rPr>
        <w:t>عدد 2 محضر اجتماع الجمعية العمومية للشركة طبق الاصل.</w:t>
      </w:r>
    </w:p>
    <w:p w:rsidR="00BF4796" w:rsidRPr="00BF4796" w:rsidRDefault="00BF4796" w:rsidP="00BF4796">
      <w:pPr>
        <w:numPr>
          <w:ilvl w:val="0"/>
          <w:numId w:val="1"/>
        </w:numPr>
        <w:rPr>
          <w:rFonts w:cstheme="minorHAnsi"/>
          <w:sz w:val="24"/>
          <w:szCs w:val="24"/>
          <w:lang w:bidi="ar-LY"/>
        </w:rPr>
      </w:pPr>
      <w:r w:rsidRPr="00BF4796">
        <w:rPr>
          <w:rFonts w:cstheme="minorHAnsi"/>
          <w:sz w:val="24"/>
          <w:szCs w:val="24"/>
          <w:rtl/>
          <w:lang w:bidi="ar-LY"/>
        </w:rPr>
        <w:t xml:space="preserve">على المتقدمين للعطاء والغير المسجلين بسجل الموردين بالشركة عليهم تقديم تعهد بالتسجيل في اجل 30 يوما من تاريخ إبلاغه بنية </w:t>
      </w:r>
      <w:proofErr w:type="spellStart"/>
      <w:r w:rsidRPr="00BF4796">
        <w:rPr>
          <w:rFonts w:cstheme="minorHAnsi"/>
          <w:sz w:val="24"/>
          <w:szCs w:val="24"/>
          <w:rtl/>
          <w:lang w:bidi="ar-LY"/>
        </w:rPr>
        <w:t>الترسية</w:t>
      </w:r>
      <w:proofErr w:type="spellEnd"/>
      <w:r w:rsidRPr="00BF4796">
        <w:rPr>
          <w:rFonts w:cstheme="minorHAnsi"/>
          <w:sz w:val="24"/>
          <w:szCs w:val="24"/>
          <w:rtl/>
          <w:lang w:bidi="ar-LY"/>
        </w:rPr>
        <w:t>.</w:t>
      </w:r>
    </w:p>
    <w:p w:rsidR="00BF4796" w:rsidRPr="00BF4796" w:rsidRDefault="00BF4796" w:rsidP="00BF4796">
      <w:pPr>
        <w:numPr>
          <w:ilvl w:val="0"/>
          <w:numId w:val="1"/>
        </w:numPr>
        <w:rPr>
          <w:rFonts w:cstheme="minorHAnsi"/>
          <w:sz w:val="24"/>
          <w:szCs w:val="24"/>
          <w:lang w:bidi="ar-LY"/>
        </w:rPr>
      </w:pPr>
      <w:r w:rsidRPr="00BF4796">
        <w:rPr>
          <w:rFonts w:cstheme="minorHAnsi"/>
          <w:sz w:val="24"/>
          <w:szCs w:val="24"/>
          <w:rtl/>
          <w:lang w:bidi="ar-LY"/>
        </w:rPr>
        <w:t xml:space="preserve">تقدم العروض التجارية بالدينار الليبي. </w:t>
      </w:r>
    </w:p>
    <w:p w:rsidR="00BF4796" w:rsidRPr="00BF4796" w:rsidRDefault="00BF4796" w:rsidP="00BF4796">
      <w:pPr>
        <w:numPr>
          <w:ilvl w:val="0"/>
          <w:numId w:val="1"/>
        </w:numPr>
        <w:rPr>
          <w:rFonts w:cstheme="minorHAnsi"/>
          <w:sz w:val="24"/>
          <w:szCs w:val="24"/>
          <w:lang w:bidi="ar-LY"/>
        </w:rPr>
      </w:pPr>
      <w:r w:rsidRPr="00BF4796">
        <w:rPr>
          <w:rFonts w:cstheme="minorHAnsi"/>
          <w:sz w:val="24"/>
          <w:szCs w:val="24"/>
          <w:rtl/>
          <w:lang w:bidi="ar-LY"/>
        </w:rPr>
        <w:t>يتم أستلام كراسة المواصفات من أمين سر لجنة العطاءات أو عبر طريق موقع الشركة الإلكتروني</w:t>
      </w:r>
    </w:p>
    <w:p w:rsidR="00BF4796" w:rsidRPr="00BF4796" w:rsidRDefault="00BF4796" w:rsidP="0035453A">
      <w:pPr>
        <w:numPr>
          <w:ilvl w:val="0"/>
          <w:numId w:val="1"/>
        </w:numPr>
        <w:rPr>
          <w:rFonts w:cstheme="minorHAnsi"/>
          <w:sz w:val="24"/>
          <w:szCs w:val="24"/>
          <w:rtl/>
          <w:lang w:bidi="ar-LY"/>
        </w:rPr>
      </w:pPr>
      <w:r w:rsidRPr="00BF4796">
        <w:rPr>
          <w:rFonts w:cstheme="minorHAnsi"/>
          <w:sz w:val="24"/>
          <w:szCs w:val="24"/>
          <w:rtl/>
          <w:lang w:bidi="ar-LY"/>
        </w:rPr>
        <w:t xml:space="preserve">تقديم تأمين ابتدائي بقيمة </w:t>
      </w:r>
      <w:r w:rsidR="0035453A">
        <w:rPr>
          <w:rFonts w:cstheme="minorHAnsi" w:hint="cs"/>
          <w:sz w:val="24"/>
          <w:szCs w:val="24"/>
          <w:rtl/>
          <w:lang w:bidi="ar-LY"/>
        </w:rPr>
        <w:t>2</w:t>
      </w:r>
      <w:r w:rsidRPr="00BF4796">
        <w:rPr>
          <w:rFonts w:cstheme="minorHAnsi"/>
          <w:sz w:val="24"/>
          <w:szCs w:val="24"/>
          <w:rtl/>
          <w:lang w:bidi="ar-LY"/>
        </w:rPr>
        <w:t>000.000</w:t>
      </w:r>
      <w:r w:rsidRPr="00BF4796">
        <w:rPr>
          <w:rFonts w:cstheme="minorHAnsi"/>
          <w:sz w:val="24"/>
          <w:szCs w:val="24"/>
          <w:lang w:bidi="ar-LY"/>
        </w:rPr>
        <w:t xml:space="preserve"> </w:t>
      </w:r>
      <w:r w:rsidRPr="00BF4796">
        <w:rPr>
          <w:rFonts w:cstheme="minorHAnsi"/>
          <w:sz w:val="24"/>
          <w:szCs w:val="24"/>
          <w:rtl/>
          <w:lang w:bidi="ar-LY"/>
        </w:rPr>
        <w:t xml:space="preserve">د. ل فقط </w:t>
      </w:r>
      <w:r w:rsidR="0035453A">
        <w:rPr>
          <w:rFonts w:cstheme="minorHAnsi" w:hint="cs"/>
          <w:sz w:val="24"/>
          <w:szCs w:val="24"/>
          <w:rtl/>
          <w:lang w:bidi="ar-LY"/>
        </w:rPr>
        <w:t>الفان</w:t>
      </w:r>
      <w:r w:rsidRPr="00BF4796">
        <w:rPr>
          <w:rFonts w:cstheme="minorHAnsi"/>
          <w:sz w:val="24"/>
          <w:szCs w:val="24"/>
          <w:rtl/>
          <w:lang w:bidi="ar-LY"/>
        </w:rPr>
        <w:t xml:space="preserve"> دينار ليبي في شكل صك مصدق صادر من حساب الجهة يرفق بالعرض التجاري الغير</w:t>
      </w:r>
      <w:r w:rsidRPr="00BF4796">
        <w:rPr>
          <w:rFonts w:cstheme="minorHAnsi"/>
          <w:sz w:val="24"/>
          <w:szCs w:val="24"/>
          <w:lang w:bidi="ar-LY"/>
        </w:rPr>
        <w:t xml:space="preserve"> </w:t>
      </w:r>
      <w:r w:rsidRPr="00BF4796">
        <w:rPr>
          <w:rFonts w:cstheme="minorHAnsi"/>
          <w:sz w:val="24"/>
          <w:szCs w:val="24"/>
          <w:rtl/>
          <w:lang w:bidi="ar-LY"/>
        </w:rPr>
        <w:t>المسعر.</w:t>
      </w:r>
      <w:bookmarkStart w:id="0" w:name="_GoBack"/>
      <w:bookmarkEnd w:id="0"/>
    </w:p>
    <w:p w:rsidR="00BF4796" w:rsidRPr="00BF4796" w:rsidRDefault="00BF4796" w:rsidP="00BF4796">
      <w:pPr>
        <w:numPr>
          <w:ilvl w:val="0"/>
          <w:numId w:val="2"/>
        </w:numPr>
        <w:rPr>
          <w:rFonts w:cstheme="minorHAnsi"/>
          <w:sz w:val="24"/>
          <w:szCs w:val="24"/>
          <w:lang w:bidi="ar-LY"/>
        </w:rPr>
      </w:pPr>
      <w:r w:rsidRPr="00BF4796">
        <w:rPr>
          <w:rFonts w:cstheme="minorHAnsi"/>
          <w:sz w:val="24"/>
          <w:szCs w:val="24"/>
          <w:rtl/>
          <w:lang w:bidi="ar-LY"/>
        </w:rPr>
        <w:t>يتم تقديم العرض الفني والعرض التجاري الغير المسعر والعرض التجاري المسعر والملف القانوني في أظرف منفصلة ومغلقة ومختومة بالشمع الأحمر وكتابة رقم العطاء والمحتويات على المظاريف من الخارج وتسلم العروض مع إيصال قيمة كراسة المواصفات خلال ساعات الدوام الرسمي بمقر الشركة لمكتب لجنة العطاءات ويمكن ارسال العروض</w:t>
      </w:r>
      <w:r w:rsidRPr="00BF4796">
        <w:rPr>
          <w:rFonts w:cstheme="minorHAnsi"/>
          <w:b/>
          <w:bCs/>
          <w:sz w:val="24"/>
          <w:szCs w:val="24"/>
          <w:rtl/>
          <w:lang w:bidi="ar-LY"/>
        </w:rPr>
        <w:t xml:space="preserve"> </w:t>
      </w:r>
      <w:r w:rsidRPr="00BF4796">
        <w:rPr>
          <w:rFonts w:cstheme="minorHAnsi"/>
          <w:sz w:val="24"/>
          <w:szCs w:val="24"/>
          <w:rtl/>
          <w:lang w:bidi="ar-LY"/>
        </w:rPr>
        <w:t xml:space="preserve">على البريد الإلكتروني على النحو التالي: </w:t>
      </w:r>
    </w:p>
    <w:p w:rsidR="00BF4796" w:rsidRPr="00BF4796" w:rsidRDefault="00BF4796" w:rsidP="00BF4796">
      <w:pPr>
        <w:numPr>
          <w:ilvl w:val="0"/>
          <w:numId w:val="2"/>
        </w:numPr>
        <w:rPr>
          <w:rFonts w:cstheme="minorHAnsi"/>
          <w:sz w:val="24"/>
          <w:szCs w:val="24"/>
          <w:lang w:bidi="ar-LY"/>
        </w:rPr>
      </w:pPr>
      <w:r w:rsidRPr="00BF4796">
        <w:rPr>
          <w:rFonts w:cstheme="minorHAnsi"/>
          <w:sz w:val="24"/>
          <w:szCs w:val="24"/>
          <w:rtl/>
          <w:lang w:bidi="ar-LY"/>
        </w:rPr>
        <w:t xml:space="preserve">العروض الفنية والتجارية الغير المسعرة ترسل على البريد الالكتروني </w:t>
      </w:r>
      <w:r w:rsidRPr="00BF4796">
        <w:rPr>
          <w:rFonts w:cstheme="minorHAnsi"/>
          <w:sz w:val="24"/>
          <w:szCs w:val="24"/>
          <w:lang w:bidi="ar-LY"/>
        </w:rPr>
        <w:t>logistic.tc@nwd.ly</w:t>
      </w:r>
    </w:p>
    <w:p w:rsidR="00BF4796" w:rsidRPr="00BF4796" w:rsidRDefault="00BF4796" w:rsidP="00BF4796">
      <w:pPr>
        <w:numPr>
          <w:ilvl w:val="0"/>
          <w:numId w:val="2"/>
        </w:numPr>
        <w:rPr>
          <w:rFonts w:cstheme="minorHAnsi"/>
          <w:sz w:val="24"/>
          <w:szCs w:val="24"/>
          <w:lang w:bidi="ar-LY"/>
        </w:rPr>
      </w:pPr>
      <w:r w:rsidRPr="00BF4796">
        <w:rPr>
          <w:rFonts w:cstheme="minorHAnsi"/>
          <w:sz w:val="24"/>
          <w:szCs w:val="24"/>
          <w:rtl/>
          <w:lang w:bidi="ar-LY"/>
        </w:rPr>
        <w:t xml:space="preserve">العروض التجارية المسعرة ترسل  على البريد الالكتروني  </w:t>
      </w:r>
      <w:hyperlink r:id="rId7" w:history="1">
        <w:r w:rsidRPr="00BF4796">
          <w:rPr>
            <w:rStyle w:val="Hyperlink"/>
            <w:rFonts w:cstheme="minorHAnsi"/>
            <w:sz w:val="24"/>
            <w:szCs w:val="24"/>
            <w:lang w:bidi="ar-LY"/>
          </w:rPr>
          <w:t>logistic2.tc@nwd.ly</w:t>
        </w:r>
      </w:hyperlink>
      <w:r w:rsidRPr="00BF4796">
        <w:rPr>
          <w:rFonts w:cstheme="minorHAnsi"/>
          <w:sz w:val="24"/>
          <w:szCs w:val="24"/>
          <w:rtl/>
          <w:lang w:bidi="ar-LY"/>
        </w:rPr>
        <w:t xml:space="preserve"> </w:t>
      </w:r>
    </w:p>
    <w:p w:rsidR="00BF4796" w:rsidRPr="00BF4796" w:rsidRDefault="00BF4796" w:rsidP="00BF4796">
      <w:pPr>
        <w:numPr>
          <w:ilvl w:val="0"/>
          <w:numId w:val="2"/>
        </w:numPr>
        <w:rPr>
          <w:rFonts w:cstheme="minorHAnsi"/>
          <w:sz w:val="24"/>
          <w:szCs w:val="24"/>
          <w:lang w:bidi="ar-LY"/>
        </w:rPr>
      </w:pPr>
      <w:r w:rsidRPr="00BF4796">
        <w:rPr>
          <w:rFonts w:cstheme="minorHAnsi"/>
          <w:sz w:val="24"/>
          <w:szCs w:val="24"/>
          <w:rtl/>
          <w:lang w:bidi="ar-LY"/>
        </w:rPr>
        <w:t>يراعي عند مراسلة لجنة العطاءات بالبريد الإلكتروني أن يتم مراسلتها عن طريق البريد الالكتروني الرسمي للجهة المتقدمة وكتابة رقم العطاء.</w:t>
      </w:r>
    </w:p>
    <w:p w:rsidR="00BF4796" w:rsidRPr="00BF4796" w:rsidRDefault="00BF4796" w:rsidP="00BF4796">
      <w:pPr>
        <w:numPr>
          <w:ilvl w:val="0"/>
          <w:numId w:val="2"/>
        </w:numPr>
        <w:rPr>
          <w:rFonts w:cstheme="minorHAnsi"/>
          <w:sz w:val="24"/>
          <w:szCs w:val="24"/>
          <w:rtl/>
        </w:rPr>
      </w:pPr>
      <w:r w:rsidRPr="00BF4796">
        <w:rPr>
          <w:rFonts w:cstheme="minorHAnsi"/>
          <w:sz w:val="24"/>
          <w:szCs w:val="24"/>
          <w:rtl/>
        </w:rPr>
        <w:t>في حال تقديم العروض عن طريق الاظرف المغلقة وتكرر تقديمها عن طريق البريد الإلكتروني سوف يعتد بالأظرف المغلقة فقط.</w:t>
      </w:r>
    </w:p>
    <w:p w:rsidR="00BF4796" w:rsidRPr="00BF4796" w:rsidRDefault="00BF4796" w:rsidP="00BF4796">
      <w:pPr>
        <w:numPr>
          <w:ilvl w:val="0"/>
          <w:numId w:val="2"/>
        </w:numPr>
        <w:rPr>
          <w:rFonts w:cstheme="minorHAnsi"/>
          <w:sz w:val="24"/>
          <w:szCs w:val="24"/>
          <w:rtl/>
        </w:rPr>
      </w:pPr>
      <w:r w:rsidRPr="00BF4796">
        <w:rPr>
          <w:rFonts w:cstheme="minorHAnsi"/>
          <w:sz w:val="24"/>
          <w:szCs w:val="24"/>
          <w:rtl/>
        </w:rPr>
        <w:t>انه في حال التقديم غير المكتمل للمستندات أو غير مطابق لما هو وارد بالإعلان والشروط فسيترتب عليه الاستبعاد التلقائي من العطاء.</w:t>
      </w:r>
    </w:p>
    <w:p w:rsidR="00E83F72" w:rsidRDefault="00E83F72"/>
    <w:sectPr w:rsidR="00E83F72" w:rsidSect="00077352">
      <w:pgSz w:w="11906" w:h="16838"/>
      <w:pgMar w:top="1440" w:right="991" w:bottom="0"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4D1"/>
    <w:multiLevelType w:val="hybridMultilevel"/>
    <w:tmpl w:val="8084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029ED"/>
    <w:multiLevelType w:val="hybridMultilevel"/>
    <w:tmpl w:val="39EC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574E9"/>
    <w:multiLevelType w:val="hybridMultilevel"/>
    <w:tmpl w:val="463E37F4"/>
    <w:lvl w:ilvl="0" w:tplc="86AE5E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15"/>
    <w:rsid w:val="00077352"/>
    <w:rsid w:val="00100DF8"/>
    <w:rsid w:val="0035453A"/>
    <w:rsid w:val="00631D15"/>
    <w:rsid w:val="00B667B6"/>
    <w:rsid w:val="00BF4796"/>
    <w:rsid w:val="00DE33F1"/>
    <w:rsid w:val="00E83F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454A"/>
  <w15:chartTrackingRefBased/>
  <w15:docId w15:val="{0A9AAB94-1677-4B6D-B44B-8FF5B9E7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F4796"/>
    <w:rPr>
      <w:color w:val="0563C1" w:themeColor="hyperlink"/>
      <w:u w:val="single"/>
    </w:rPr>
  </w:style>
  <w:style w:type="paragraph" w:styleId="a3">
    <w:name w:val="Balloon Text"/>
    <w:basedOn w:val="a"/>
    <w:link w:val="Char"/>
    <w:uiPriority w:val="99"/>
    <w:semiHidden/>
    <w:unhideWhenUsed/>
    <w:rsid w:val="00B667B6"/>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B667B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ogistic2.tc@nwd.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43108-D549-4EE2-905E-9E66549B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1692</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TENDER</dc:creator>
  <cp:keywords/>
  <dc:description/>
  <cp:lastModifiedBy>TENDER</cp:lastModifiedBy>
  <cp:revision>6</cp:revision>
  <cp:lastPrinted>2023-06-07T10:09:00Z</cp:lastPrinted>
  <dcterms:created xsi:type="dcterms:W3CDTF">2023-06-07T10:04:00Z</dcterms:created>
  <dcterms:modified xsi:type="dcterms:W3CDTF">2023-06-08T08:07:00Z</dcterms:modified>
</cp:coreProperties>
</file>