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8E4806">
      <w:bookmarkStart w:id="0" w:name="_GoBack"/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48125A0" wp14:editId="598D45C9">
            <wp:simplePos x="0" y="0"/>
            <wp:positionH relativeFrom="column">
              <wp:posOffset>-1007773</wp:posOffset>
            </wp:positionH>
            <wp:positionV relativeFrom="paragraph">
              <wp:posOffset>-695459</wp:posOffset>
            </wp:positionV>
            <wp:extent cx="1938271" cy="1179638"/>
            <wp:effectExtent l="0" t="0" r="5080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9" cy="1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0D1" wp14:editId="49E14B02">
                <wp:simplePos x="0" y="0"/>
                <wp:positionH relativeFrom="margin">
                  <wp:align>center</wp:align>
                </wp:positionH>
                <wp:positionV relativeFrom="paragraph">
                  <wp:posOffset>-708338</wp:posOffset>
                </wp:positionV>
                <wp:extent cx="3337269" cy="1146810"/>
                <wp:effectExtent l="0" t="0" r="1587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proofErr w:type="gramStart"/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over  Company</w:t>
                            </w:r>
                            <w:proofErr w:type="gramEnd"/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900D1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0;margin-top:-55.75pt;width:262.8pt;height:90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proofErr w:type="gramStart"/>
                      <w:r w:rsidRPr="00B853CB">
                        <w:rPr>
                          <w:rFonts w:cs="AF_Taif Normal"/>
                          <w:lang w:bidi="ar-LY"/>
                        </w:rPr>
                        <w:t>over  Company</w:t>
                      </w:r>
                      <w:proofErr w:type="gramEnd"/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5AC7C34" wp14:editId="0525C018">
            <wp:simplePos x="0" y="0"/>
            <wp:positionH relativeFrom="column">
              <wp:posOffset>4291706</wp:posOffset>
            </wp:positionH>
            <wp:positionV relativeFrom="paragraph">
              <wp:posOffset>-772732</wp:posOffset>
            </wp:positionV>
            <wp:extent cx="1831340" cy="1255690"/>
            <wp:effectExtent l="0" t="0" r="0" b="190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06" w:rsidRDefault="008E4806" w:rsidP="008E4806">
      <w:pPr>
        <w:rPr>
          <w:rtl/>
          <w:lang w:bidi="ar-LY"/>
        </w:rPr>
      </w:pPr>
    </w:p>
    <w:p w:rsidR="008E4806" w:rsidRPr="008E4806" w:rsidRDefault="008E4806" w:rsidP="008E4806">
      <w:pPr>
        <w:rPr>
          <w:rFonts w:hint="cs"/>
          <w:lang w:bidi="ar-LY"/>
        </w:rPr>
      </w:pPr>
    </w:p>
    <w:p w:rsidR="008E4806" w:rsidRDefault="008E4806" w:rsidP="008E4806">
      <w:pPr>
        <w:ind w:left="423"/>
        <w:jc w:val="center"/>
        <w:rPr>
          <w:rFonts w:asciiTheme="majorBidi" w:hAnsiTheme="majorBidi" w:cstheme="majorBidi"/>
          <w:rtl/>
          <w:lang w:bidi="ar-LY"/>
        </w:rPr>
      </w:pPr>
      <w:r>
        <w:rPr>
          <w:rtl/>
        </w:rPr>
        <w:tab/>
      </w:r>
      <w:r w:rsidRPr="00D33F59">
        <w:rPr>
          <w:rFonts w:asciiTheme="majorBidi" w:hAnsiTheme="majorBidi" w:cstheme="majorBidi"/>
          <w:lang w:bidi="ar-LY"/>
        </w:rPr>
        <w:t>NWD-TC-2021-L-50-0</w:t>
      </w:r>
      <w:r>
        <w:rPr>
          <w:rFonts w:asciiTheme="majorBidi" w:hAnsiTheme="majorBidi" w:cstheme="majorBidi"/>
          <w:lang w:bidi="ar-LY"/>
        </w:rPr>
        <w:t>6</w:t>
      </w:r>
      <w:r w:rsidRPr="00D33F59">
        <w:rPr>
          <w:rFonts w:asciiTheme="majorBidi" w:hAnsiTheme="majorBidi" w:cstheme="majorBidi" w:hint="cs"/>
          <w:rtl/>
          <w:lang w:bidi="ar-LY"/>
        </w:rPr>
        <w:t xml:space="preserve"> </w:t>
      </w:r>
      <w:proofErr w:type="gramStart"/>
      <w:r w:rsidRPr="006B2A37">
        <w:rPr>
          <w:rFonts w:asciiTheme="majorBidi" w:hAnsiTheme="majorBidi" w:cstheme="majorBidi"/>
          <w:lang w:bidi="ar-LY"/>
        </w:rPr>
        <w:t>Ref :</w:t>
      </w:r>
      <w:proofErr w:type="gramEnd"/>
      <w:r w:rsidRPr="006B2A37">
        <w:rPr>
          <w:rFonts w:asciiTheme="majorBidi" w:hAnsiTheme="majorBidi" w:cstheme="majorBidi" w:hint="cs"/>
          <w:rtl/>
          <w:lang w:bidi="ar-LY"/>
        </w:rPr>
        <w:t xml:space="preserve"> </w:t>
      </w:r>
      <w:r w:rsidRPr="006B2A37">
        <w:rPr>
          <w:rFonts w:asciiTheme="majorBidi" w:hAnsiTheme="majorBidi" w:cstheme="majorBidi"/>
          <w:lang w:bidi="ar-LY"/>
        </w:rPr>
        <w:t>Our</w:t>
      </w:r>
    </w:p>
    <w:p w:rsidR="008E4806" w:rsidRDefault="008E4806" w:rsidP="008E4806">
      <w:pPr>
        <w:tabs>
          <w:tab w:val="left" w:pos="3530"/>
        </w:tabs>
      </w:pPr>
    </w:p>
    <w:tbl>
      <w:tblPr>
        <w:tblStyle w:val="a3"/>
        <w:tblpPr w:leftFromText="180" w:rightFromText="180" w:vertAnchor="text" w:horzAnchor="margin" w:tblpXSpec="center" w:tblpY="338"/>
        <w:bidiVisual/>
        <w:tblW w:w="110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5"/>
      </w:tblGrid>
      <w:tr w:rsidR="008E4806" w:rsidRPr="008E4806" w:rsidTr="00D11761">
        <w:trPr>
          <w:trHeight w:val="983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806" w:rsidRPr="008E4806" w:rsidRDefault="008E4806" w:rsidP="008E480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8E4806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 xml:space="preserve">شروط العامة للعطاء </w:t>
            </w:r>
            <w:r w:rsidRPr="00AD03B6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t xml:space="preserve"> </w:t>
            </w:r>
          </w:p>
          <w:p w:rsidR="008E4806" w:rsidRPr="008E4806" w:rsidRDefault="008E4806" w:rsidP="008E4806">
            <w:pPr>
              <w:bidi w:val="0"/>
              <w:spacing w:line="360" w:lineRule="auto"/>
              <w:jc w:val="center"/>
              <w:rPr>
                <w:rFonts w:ascii="inherit" w:hAnsi="inherit" w:cs="AF_Taif Normal"/>
                <w:color w:val="202124"/>
                <w:sz w:val="42"/>
                <w:szCs w:val="42"/>
              </w:rPr>
            </w:pPr>
            <w:r w:rsidRPr="008E480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General conditions for applicants </w:t>
            </w:r>
            <w:r w:rsidRPr="008E4806">
              <w:rPr>
                <w:rFonts w:ascii="inherit" w:hAnsi="inherit" w:cs="AF_Taif Normal"/>
                <w:color w:val="202124"/>
                <w:sz w:val="42"/>
                <w:szCs w:val="42"/>
              </w:rPr>
              <w:t xml:space="preserve"> </w:t>
            </w:r>
          </w:p>
        </w:tc>
      </w:tr>
      <w:tr w:rsidR="008E4806" w:rsidRPr="008E4806" w:rsidTr="00D11761">
        <w:trPr>
          <w:trHeight w:val="7933"/>
        </w:trPr>
        <w:tc>
          <w:tcPr>
            <w:tcW w:w="5522" w:type="dxa"/>
            <w:tcBorders>
              <w:top w:val="single" w:sz="4" w:space="0" w:color="auto"/>
            </w:tcBorders>
          </w:tcPr>
          <w:p w:rsidR="008E4806" w:rsidRPr="008E4806" w:rsidRDefault="008E4806" w:rsidP="008E4806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يجب علي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الجهة المتقدمة ل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لعطاء مراعاة  لائحة التعاقد الموحدة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الشركات التابعة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br/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         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للمؤسسة الوطنية للنفط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يجب على الجهة المتقدمة للعطاء مخولة قانونا لمزاولة هذا النشاط 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أن تكون الجهة المتقدمة للعطاء من ضمن الجهات المقيدة بسجلات الشركة الوطنية    لحفر وصيانة آبار النفط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proofErr w:type="gram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علي</w:t>
            </w:r>
            <w:proofErr w:type="gram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المتقدمين للعطاء وغير مسجلين بسجل الموردين عليهم تقديم ملف متكامل   الخاص بالشركة مرفق بالعرض الفني 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مدة التسليم تحدد بالأسابيع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مكان التسليم: 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CIF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- </w:t>
            </w:r>
            <w:proofErr w:type="gram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( بإحدى</w:t>
            </w:r>
            <w:proofErr w:type="gram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proofErr w:type="spell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المواني</w:t>
            </w:r>
            <w:proofErr w:type="spell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الليبية )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صلاحية العرض المالي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9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0 يوم من تاريخ انتهاء مدة الإعلان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تقدم العروض الفنية والعروض المالية الغير المسعرة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والعروض المالية المسعرة   في أظرف مغلقة ومختومة بالشمع </w:t>
            </w:r>
            <w:proofErr w:type="spell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الأحمروكتابة</w:t>
            </w:r>
            <w:proofErr w:type="spell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رقم العطاء علي المظاريف وتسلم العروض خلال ساعات الدوام الرسمي بمقر الشركة لمكتب لجنة العطاءات </w:t>
            </w:r>
            <w:proofErr w:type="spell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على</w:t>
            </w:r>
            <w:proofErr w:type="spellEnd"/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بريد الإلكتروني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على النحو التالي : 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br/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العروض المالية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ترسل علي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hyperlink r:id="rId7" w:history="1">
              <w:r w:rsidRPr="008E4806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logistic2.tc@nwd.ly</w:t>
              </w:r>
            </w:hyperlink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العروض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proofErr w:type="gramStart"/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الفنية 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>:</w:t>
            </w:r>
            <w:proofErr w:type="gramEnd"/>
          </w:p>
          <w:p w:rsidR="008E4806" w:rsidRPr="008E4806" w:rsidRDefault="008E4806" w:rsidP="008E4806">
            <w:pPr>
              <w:spacing w:line="276" w:lineRule="auto"/>
              <w:ind w:left="311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العروض الفنية والمالية الغير المسعرة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ترسل </w:t>
            </w:r>
            <w:proofErr w:type="gramStart"/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علي 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logistic.tc@nwd.ly</w:t>
            </w:r>
            <w:proofErr w:type="gramEnd"/>
          </w:p>
          <w:p w:rsidR="008E4806" w:rsidRPr="008E4806" w:rsidRDefault="008E4806" w:rsidP="008E480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   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أ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تتكون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من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التفاصيل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بناءً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على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المتطلبات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8E4806" w:rsidRPr="008E4806" w:rsidRDefault="008E4806" w:rsidP="008E480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الرسومات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الهندسية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ذات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الأبعاد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8E4806" w:rsidRPr="008E4806" w:rsidRDefault="008E4806" w:rsidP="008E480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 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ج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ورقة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البيانات</w:t>
            </w:r>
            <w:r w:rsidRPr="008E4806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يراعي عند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مراسلة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لجنة العطاءات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ب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البريد الإلكتروني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أن يتم مراسلتها عن طريق البريد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الالكتروني 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الرسمي للج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هة 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المتقدمة و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كتابة</w:t>
            </w:r>
            <w:r w:rsidRPr="008E4806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رقم العطاء</w:t>
            </w:r>
          </w:p>
          <w:p w:rsidR="008E4806" w:rsidRPr="008E4806" w:rsidRDefault="008E4806" w:rsidP="008E4806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تقديم تأمين ابتدائي بقيمة 22000.000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proofErr w:type="gram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د.ل</w:t>
            </w:r>
            <w:proofErr w:type="gram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(دينار ليبي) 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 بقيمة 5000.00 $ (دولار امريكي)</w:t>
            </w:r>
          </w:p>
          <w:p w:rsidR="008E4806" w:rsidRPr="008E4806" w:rsidRDefault="008E4806" w:rsidP="008E4806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يرفق بالعرض المالي الغير</w:t>
            </w: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المسعر في شكل صك مصدق او خطاب ضمان مصرفي غير مشروط وغير قابل للإلغاء صادر من </w:t>
            </w:r>
            <w:proofErr w:type="gram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احد</w:t>
            </w:r>
            <w:proofErr w:type="gram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المصارف التجارية العاملة في ليبيا أو احد المصارف العالمية من الدرجة الاولي.</w:t>
            </w:r>
          </w:p>
          <w:p w:rsidR="008E4806" w:rsidRPr="008E4806" w:rsidRDefault="008E4806" w:rsidP="008E4806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مدة سريان خطاب الضمان 60 </w:t>
            </w:r>
            <w:proofErr w:type="gramStart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يومآ</w:t>
            </w:r>
            <w:proofErr w:type="gramEnd"/>
            <w:r w:rsidRPr="008E4806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بعد انتهاء سريان العرض.</w:t>
            </w:r>
          </w:p>
          <w:p w:rsidR="008E4806" w:rsidRPr="008E4806" w:rsidRDefault="008E4806" w:rsidP="008E4806">
            <w:pPr>
              <w:spacing w:line="360" w:lineRule="auto"/>
              <w:ind w:left="257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8E4806" w:rsidRPr="008E4806" w:rsidRDefault="008E4806" w:rsidP="008E480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must consider Standard Contracting Regulations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 For Companies affiliated with the National Oil Corporation.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The bidder </w:t>
            </w:r>
            <w:proofErr w:type="gramStart"/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must be legally authorized</w:t>
            </w:r>
            <w:proofErr w:type="gramEnd"/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to practice this activity.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should be among the entities registered in the records of the National Oil Wells Drilling and work overs Company.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  <w:rtl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Bidders wish are not registered in N.W.D suppliers database should present a complete Company profile attached with the technical file       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Delivery time is in weeks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Place of delivery: CIF-Any  Libyan Port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8E4806"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  <w:t>Validity of Offer: Not Less than 90 days</w:t>
            </w:r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Unquoted plus Technical offers, and priced offers shall be submitted in closed envelopes sealed with red wax and writing the bid number on them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, forwarded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during official working hours at the company’s headquarters to the Bidding Committee’s office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      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or by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E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-mail as follows: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 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ab/>
              <w:t xml:space="preserve">         Financial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offers</w:t>
            </w:r>
            <w:r w:rsidRPr="008E4806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should submitted to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: </w:t>
            </w:r>
            <w:hyperlink r:id="rId8" w:history="1">
              <w:r w:rsidRPr="008E4806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logistic2.tc@nwd.ly</w:t>
              </w:r>
            </w:hyperlink>
          </w:p>
          <w:p w:rsidR="008E4806" w:rsidRPr="008E4806" w:rsidRDefault="008E4806" w:rsidP="008E4806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Technical offers: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693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Unquoted and technical offers should submitted to </w:t>
            </w:r>
            <w:hyperlink r:id="rId9" w:history="1">
              <w:r w:rsidRPr="008E4806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logistic.tc@nwd.ly</w:t>
              </w:r>
            </w:hyperlink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A – 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>Consist of technical details based on requirement,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B – Technical Dimensional Engineering Drawings,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C – Data sheet,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Provide initial insurance of </w:t>
            </w:r>
            <w:r w:rsidRPr="008E4806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22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000.000</w:t>
            </w:r>
            <w:r w:rsidRPr="008E4806">
              <w:rPr>
                <w:rFonts w:ascii="Arial" w:eastAsia="Times New Roman" w:hAnsi="Arial" w:cs="Arial"/>
                <w:sz w:val="18"/>
                <w:szCs w:val="18"/>
                <w:lang w:val="en"/>
              </w:rPr>
              <w:t xml:space="preserve"> LYD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(Libyan Dinars) or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$</w:t>
            </w:r>
            <w:r w:rsidRPr="008E4806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50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00.00 (American Dollars)  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8E4806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To</w:t>
            </w:r>
            <w:r w:rsidRPr="008E4806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be attached with the unquoted financial offer</w:t>
            </w: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in form of a                      certified </w:t>
            </w:r>
            <w:proofErr w:type="spellStart"/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cheque</w:t>
            </w:r>
            <w:proofErr w:type="spellEnd"/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or an unconditional irrevocable letter bank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guarantee issued by a commercial banks operating in Libya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84963" wp14:editId="0E644B70">
                      <wp:simplePos x="0" y="0"/>
                      <wp:positionH relativeFrom="column">
                        <wp:posOffset>2973535</wp:posOffset>
                      </wp:positionH>
                      <wp:positionV relativeFrom="paragraph">
                        <wp:posOffset>90349</wp:posOffset>
                      </wp:positionV>
                      <wp:extent cx="528034" cy="45720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34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4806" w:rsidRPr="00245643" w:rsidRDefault="008E4806" w:rsidP="008E4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384963" id="مربع نص 8" o:spid="_x0000_s1027" type="#_x0000_t202" style="position:absolute;margin-left:234.15pt;margin-top:7.1pt;width:41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" filled="f" stroked="f" strokeweight=".5pt">
                      <v:textbox>
                        <w:txbxContent>
                          <w:p w:rsidR="008E4806" w:rsidRPr="00245643" w:rsidRDefault="008E4806" w:rsidP="008E4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</w:t>
            </w:r>
            <w:proofErr w:type="gramStart"/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or</w:t>
            </w:r>
            <w:proofErr w:type="gramEnd"/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first-class international bank.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right="-114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EAD74" wp14:editId="20410399">
                      <wp:simplePos x="0" y="0"/>
                      <wp:positionH relativeFrom="column">
                        <wp:posOffset>10858</wp:posOffset>
                      </wp:positionH>
                      <wp:positionV relativeFrom="paragraph">
                        <wp:posOffset>100741</wp:posOffset>
                      </wp:positionV>
                      <wp:extent cx="1815483" cy="309093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5483" cy="309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4806" w:rsidRPr="00245643" w:rsidRDefault="008E4806" w:rsidP="008E4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based</w:t>
                                  </w:r>
                                  <w:proofErr w:type="gramEnd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 xml:space="preserve"> on the offer expiry date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AEAD74" id="مربع نص 9" o:spid="_x0000_s1028" type="#_x0000_t202" style="position:absolute;margin-left:.85pt;margin-top:7.95pt;width:142.9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" filled="f" stroked="f" strokeweight=".5pt">
                      <v:textbox>
                        <w:txbxContent>
                          <w:p w:rsidR="008E4806" w:rsidRPr="00245643" w:rsidRDefault="008E4806" w:rsidP="008E4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based</w:t>
                            </w:r>
                            <w:proofErr w:type="gramEnd"/>
                            <w:r w:rsidRPr="00245643">
                              <w:rPr>
                                <w:sz w:val="18"/>
                                <w:szCs w:val="18"/>
                              </w:rPr>
                              <w:t xml:space="preserve"> on the offer expiry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The bank guarantee Validity period should not be less than 60            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   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8E480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  <w:p w:rsidR="008E4806" w:rsidRPr="008E4806" w:rsidRDefault="008E4806" w:rsidP="008E480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333"/>
              <w:rPr>
                <w:rFonts w:asciiTheme="majorBidi" w:eastAsia="Times New Roman" w:hAnsiTheme="majorBidi" w:cstheme="majorBidi"/>
                <w:sz w:val="18"/>
                <w:szCs w:val="18"/>
                <w:lang w:bidi="ar-LY"/>
              </w:rPr>
            </w:pPr>
            <w:r w:rsidRPr="008E480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</w:tc>
      </w:tr>
    </w:tbl>
    <w:p w:rsidR="00695D25" w:rsidRPr="008E4806" w:rsidRDefault="008E4806" w:rsidP="008E4806">
      <w:pPr>
        <w:tabs>
          <w:tab w:val="left" w:pos="498"/>
        </w:tabs>
      </w:pPr>
      <w:r>
        <w:rPr>
          <w:rtl/>
        </w:rPr>
        <w:tab/>
      </w:r>
    </w:p>
    <w:sectPr w:rsidR="00695D25" w:rsidRPr="008E4806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3253DF"/>
    <w:rsid w:val="00695D25"/>
    <w:rsid w:val="008E4806"/>
    <w:rsid w:val="00F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1BE1F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gistic2.tc@nwd.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ogistic.tc@nwd.l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Najib Ghita</cp:lastModifiedBy>
  <cp:revision>2</cp:revision>
  <dcterms:created xsi:type="dcterms:W3CDTF">2021-11-04T14:22:00Z</dcterms:created>
  <dcterms:modified xsi:type="dcterms:W3CDTF">2021-11-04T14:24:00Z</dcterms:modified>
</cp:coreProperties>
</file>